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240" w:line="276" w:lineRule="auto"/>
        <w:ind w:left="431"/>
        <w:rPr>
          <w:rFonts w:ascii="Calibri" w:cs="Calibri" w:eastAsia="Calibri" w:hAnsi="Calibri"/>
          <w:b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4"/>
          <w:szCs w:val="24"/>
          <w:rtl w:val="0"/>
        </w:rPr>
        <w:t xml:space="preserve">SENIOR INSTRUCTOR / OPERATIONS MANAGER - POSITION DESCRIPTION</w:t>
      </w:r>
    </w:p>
    <w:p w:rsidR="00000000" w:rsidDel="00000000" w:rsidP="00000000" w:rsidRDefault="00000000" w:rsidRPr="00000000" w14:paraId="00000002">
      <w:pPr>
        <w:spacing w:after="120" w:line="276" w:lineRule="auto"/>
        <w:ind w:left="-14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rtl w:val="0"/>
        </w:rPr>
        <w:t xml:space="preserve">Responsible to: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NCAT, reporting to Centre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76" w:lineRule="auto"/>
        <w:ind w:left="-142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rtl w:val="0"/>
        </w:rPr>
        <w:t xml:space="preserve">Direct Reports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  <w:tab/>
        <w:tab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Casual and Full time Instructors 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b w:val="1"/>
          <w:color w:val="0070c0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rtl w:val="0"/>
        </w:rPr>
        <w:t xml:space="preserve">The Role: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Senior Instructing / Operations Manager.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Senior Instructor/Operations Manager role is to support the Centre Manager as a second-in-command, and ensure a high level of safety, communication, and coordination is obtained in all levels of operations, from initial client engagement to the delivery of programmes and training of staff. 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will include both office and field work, safety and hazard management, responsibility for staff, managerial duties and accountability for day-to-day operations alongside others and independently. 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role will include ‘Instructing’ as required/rostered. Coaching / mentoring staff, providing feedback to staff, managing / maintaining activity sites, resources and gear and being integral to enhancing and building a positive safety and work culture.</w:t>
      </w:r>
    </w:p>
    <w:p w:rsidR="00000000" w:rsidDel="00000000" w:rsidP="00000000" w:rsidRDefault="00000000" w:rsidRPr="00000000" w14:paraId="00000009">
      <w:pPr>
        <w:keepLines w:val="1"/>
        <w:spacing w:after="20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-16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2943"/>
        <w:gridCol w:w="6804"/>
        <w:tblGridChange w:id="0">
          <w:tblGrid>
            <w:gridCol w:w="2943"/>
            <w:gridCol w:w="6804"/>
          </w:tblGrid>
        </w:tblGridChange>
      </w:tblGrid>
      <w:tr>
        <w:trPr>
          <w:cantSplit w:val="0"/>
          <w:trHeight w:val="245" w:hRule="atLeast"/>
          <w:tblHeader w:val="1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Key tasks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120" w:line="240" w:lineRule="auto"/>
              <w:ind w:left="2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Take a leadership role in the day to day running and management of the Centre, alongside the Centre Manager and Instructors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Uses adaptable and appropriate leadership styles to effectively manage staff and clients.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 any issues to the Centre Manager in a timely manner.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 Duty Manager Functions as timetabled.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Involved in the overview and delivery of staff and programmes.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 the managerial face of the organisation in place of the CM as required.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Contribute to the development of NCAT Policies and Procedures.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Role model professionalism and passion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Engage in personal and professional development supported by the Centre Manager 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120" w:line="240" w:lineRule="auto"/>
              <w:ind w:left="2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Design and deliver fresh and relevant outdoor education and recreation programmes with a focus on sustainability, educational and personal development outcomes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Innovate and deliver high-quality outdoor experiential education programmes tailored to different age groups and skill levels, that meet the needs of our client groups.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Looks for ways to include and promote concepts from a Te Āo Māori perspective.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Monitor programme effectiveness and evaluate client satisfaction, making adjustments as necessary to improve the overall experience.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Stay updated on industry trends and best practices in outdoor education, integrating new ideas and techniques into programme development.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Oversee the effective allocation of resources, including equipment and facilities, maintaining and developing effective processes for purchasing and replacement within allocated budgets.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Promote environmental awareness and sustainable practices within the outdoor education programs.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120" w:line="240" w:lineRule="auto"/>
              <w:ind w:left="2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 Safety Procedures and documentation are up to date and relevant to current industry expectations and they are implemented throughout the workplace.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 in accordance with NCAT policy and procedures in the event of facility issues, weather emergencies, and/or participant accidents or illness; and be prepared to manage an emergency.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Proactively ensure all operating procedures are adhered to.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Keep a record of incidents, their review and consequences; liaise with Centre Manager and Trust Chair regarding any incident.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Conduct safety meetings to review and share learnings from any incidents or hazard identification.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Role model and develop others to ensure a positive safety and work culture.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 conversant with the SMS documents, current national standards and accepted professional practice.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Oversee safety audits and regular scheduled checks of various sites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Take all practicable steps to identify and manage the risks and hazards associated with the staff, activities, groups, equipment and the environment.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 any workplace hazards.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120" w:line="240" w:lineRule="auto"/>
              <w:ind w:left="2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Assist with the recruitment, rosters and training of instructional staff.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Recruit staff who are appropriated skilled and passionate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Foster a positive and collaborative work environment.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Supervise, train and mentor instructors within your skill set and ability.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 and maintain an up to date roster of staff and competencies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Assist and plan relevant industry and BROEC specific staff training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120" w:line="240" w:lineRule="auto"/>
              <w:ind w:left="2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Manage both internal and external stakeholder relationships through positive and professional communication and interactions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Collaborate and cooperate with schools, local communities, and organisations to foster positive relationships and promote outdoor education initiatives.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Engage with the Outdoor and Education sector to maintain a profile of NCAT.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Respond and manage engagement through social media and the website.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Proactively engage with clients and respond in a timely manner.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Manages internal and external stakeholders in a professional and thoughtful manner.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Actively looks to engage with Mana Whenua and Mātāwaka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120" w:line="240" w:lineRule="auto"/>
              <w:ind w:left="2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resource management and development about the office and worksite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Oversight of the administrative bookings process and resources within the office space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 new and innovative operational processes as appropriate.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Ordering and general overview and maintenance of equipment with Senior Instructors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 and consolidate resources available that enhance the delivery of programmes for clients and staff 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120" w:line="240" w:lineRule="auto"/>
              <w:ind w:left="2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Instruct groups as rostered or required maintaining currency and role modelling for new staff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Instruct groups when rostered at a minimum of 4 groups per year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Model excellent instruction for other staff.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Step into an instructional role to assist other staff as required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spacing w:after="120" w:line="240" w:lineRule="auto"/>
              <w:ind w:left="2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 Mentor, coach and manage the development of staff.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Deliver coaching through observations in the field and theory sessions for staff on a regular basis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Maintain a record of coaching and feedback for staff observations.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Manage allocated staff and advocate for them and their development including consideration of pathways, feedback/feedforward and general pastoral care.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conjunction with the Centre Manager, ensure that staff performance meets the required standards and agreed performance management programmes are implemented.  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Lines w:val="1"/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spacing w:after="120" w:line="240" w:lineRule="auto"/>
              <w:ind w:left="2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 Complete quarterly checks and manage activity sites and associated equipment.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 Quarterly checks bringing any concerns to the CM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Investigate and implement any maintenance in accordance with budgets and resources available.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Maintain equipment logs and roll over of gear alongside the CM for allocated areas</w:t>
            </w:r>
          </w:p>
        </w:tc>
      </w:tr>
    </w:tbl>
    <w:p w:rsidR="00000000" w:rsidDel="00000000" w:rsidP="00000000" w:rsidRDefault="00000000" w:rsidRPr="00000000" w14:paraId="0000004E">
      <w:pPr>
        <w:keepLines w:val="1"/>
        <w:spacing w:after="20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-16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2943"/>
        <w:gridCol w:w="6804"/>
        <w:tblGridChange w:id="0">
          <w:tblGrid>
            <w:gridCol w:w="2943"/>
            <w:gridCol w:w="6804"/>
          </w:tblGrid>
        </w:tblGridChange>
      </w:tblGrid>
      <w:tr>
        <w:trPr>
          <w:cantSplit w:val="0"/>
          <w:trHeight w:val="1030.664062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spacing w:after="120" w:line="240" w:lineRule="auto"/>
              <w:ind w:left="2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  Other Duties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 other duties as may be required from time to time to deliver expected outcomes.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200" w:line="276" w:lineRule="auto"/>
        <w:rPr>
          <w:rFonts w:ascii="Calibri" w:cs="Calibri" w:eastAsia="Calibri" w:hAnsi="Calibri"/>
          <w:b w:val="1"/>
          <w:color w:val="36609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366091"/>
          <w:sz w:val="24"/>
          <w:szCs w:val="24"/>
          <w:rtl w:val="0"/>
        </w:rPr>
        <w:t xml:space="preserve">SENIOR INSTRUCTOR / OPERATIONS MANAGER – PERSONAL PROFILE</w:t>
      </w:r>
    </w:p>
    <w:p w:rsidR="00000000" w:rsidDel="00000000" w:rsidP="00000000" w:rsidRDefault="00000000" w:rsidRPr="00000000" w14:paraId="00000053">
      <w:pPr>
        <w:spacing w:after="12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Essential Qualifications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Current Outdoor First Aid Certificate/PHEC/WFR 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Full Driver Licence 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NZ Citizen, NZ Residency, Citizen or valid NZ work Visa </w:t>
      </w:r>
    </w:p>
    <w:p w:rsidR="00000000" w:rsidDel="00000000" w:rsidP="00000000" w:rsidRDefault="00000000" w:rsidRPr="00000000" w14:paraId="00000057">
      <w:pPr>
        <w:spacing w:after="12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Desirable outdoor qualifications or experience 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NZOIA or equivalent qualifications and experience especially Bush, Rock (preferably one qual at level 2 or equal) 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Ropes/Poles 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leading groups in the outdoors and remote locations. 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Certificate, Diploma, or Degree etc in a field of Outdoor Adventurous skills.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Generally capable outdoors person 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the outdoor industry and maintains an up-to-date connection on practices and trends 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Understands and can pick up new outdoor skills quickly. </w:t>
      </w:r>
    </w:p>
    <w:p w:rsidR="00000000" w:rsidDel="00000000" w:rsidP="00000000" w:rsidRDefault="00000000" w:rsidRPr="00000000" w14:paraId="0000005F">
      <w:pPr>
        <w:spacing w:after="12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Leadership and Interpersonal Skills 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written and spoken communication to deliver to groups and one on one. 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independently and as part of a team. 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and experience leading others. 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problem solving and decision-making ability. 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Role models professionalism and skill to others. 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build and maintain positive relationships. 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Able to mentor others and give/receive feedback that is constructive and affirming </w:t>
      </w:r>
    </w:p>
    <w:p w:rsidR="00000000" w:rsidDel="00000000" w:rsidP="00000000" w:rsidRDefault="00000000" w:rsidRPr="00000000" w14:paraId="00000067">
      <w:pPr>
        <w:spacing w:after="12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Passion and Commitment 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Has a genuine passion for the outdoors and the development of people. 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 driven to improve and prepared to work hard. 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 committed to assisting the organisation to strive for greatness. 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Willing to work irregular hours for the necessity of programme delivery and safety. 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Believes in the delivery and inclusion of Te Ao Māori perspectives throughout the organisation. </w:t>
      </w:r>
    </w:p>
    <w:p w:rsidR="00000000" w:rsidDel="00000000" w:rsidP="00000000" w:rsidRDefault="00000000" w:rsidRPr="00000000" w14:paraId="0000006D">
      <w:pPr>
        <w:spacing w:after="12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 Attributes 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Proven organisational skills 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attention to detail 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Self-Motivated 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levels of Integrity 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time management 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computer skills and ability to work with Google Docs, MS word excel etc 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Positive and resilient 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Able to maintain calm and composed under stress 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Genuine, approachable, and honest 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Fast learner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2"/>
      <w:numFmt w:val="bullet"/>
      <w:lvlText w:val="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3">
    <w:lvl w:ilvl="0">
      <w:start w:val="2"/>
      <w:numFmt w:val="bullet"/>
      <w:lvlText w:val="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